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7F" w:rsidRPr="00727E9A" w:rsidRDefault="00617A7F" w:rsidP="00727E9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27E9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17A7F" w:rsidRPr="00727E9A" w:rsidRDefault="00617A7F" w:rsidP="00727E9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27E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27E9A">
        <w:rPr>
          <w:rFonts w:ascii="Times New Roman" w:hAnsi="Times New Roman" w:cs="Times New Roman"/>
          <w:sz w:val="28"/>
          <w:szCs w:val="28"/>
        </w:rPr>
        <w:t>редняя школа</w:t>
      </w:r>
      <w:r>
        <w:rPr>
          <w:rFonts w:ascii="Times New Roman" w:hAnsi="Times New Roman" w:cs="Times New Roman"/>
          <w:sz w:val="28"/>
          <w:szCs w:val="28"/>
        </w:rPr>
        <w:t xml:space="preserve"> №18 с крымскотатарским языком обучения города Евпатории Республики Крым</w:t>
      </w:r>
      <w:r w:rsidRPr="00727E9A">
        <w:rPr>
          <w:rFonts w:ascii="Times New Roman" w:hAnsi="Times New Roman" w:cs="Times New Roman"/>
          <w:sz w:val="28"/>
          <w:szCs w:val="28"/>
        </w:rPr>
        <w:t>»</w:t>
      </w:r>
    </w:p>
    <w:p w:rsidR="00617A7F" w:rsidRPr="00727E9A" w:rsidRDefault="00617A7F" w:rsidP="00727E9A"/>
    <w:p w:rsidR="00617A7F" w:rsidRPr="00727E9A" w:rsidRDefault="00617A7F" w:rsidP="00727E9A"/>
    <w:p w:rsidR="00617A7F" w:rsidRDefault="00617A7F" w:rsidP="00727E9A"/>
    <w:p w:rsidR="00617A7F" w:rsidRDefault="00617A7F" w:rsidP="00727E9A"/>
    <w:p w:rsidR="00617A7F" w:rsidRDefault="00617A7F" w:rsidP="00727E9A"/>
    <w:p w:rsidR="00617A7F" w:rsidRDefault="00617A7F" w:rsidP="00727E9A"/>
    <w:p w:rsidR="00617A7F" w:rsidRDefault="00617A7F" w:rsidP="00727E9A">
      <w:pPr>
        <w:pStyle w:val="NoSpacing"/>
        <w:jc w:val="both"/>
      </w:pPr>
      <w:r>
        <w:tab/>
      </w:r>
    </w:p>
    <w:p w:rsidR="00617A7F" w:rsidRDefault="00617A7F" w:rsidP="00727E9A">
      <w:pPr>
        <w:pStyle w:val="NoSpacing"/>
        <w:jc w:val="both"/>
      </w:pPr>
    </w:p>
    <w:p w:rsidR="00617A7F" w:rsidRPr="00727E9A" w:rsidRDefault="00617A7F" w:rsidP="00727E9A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 w:rsidRPr="00727E9A">
        <w:rPr>
          <w:rFonts w:ascii="Times New Roman" w:hAnsi="Times New Roman" w:cs="Times New Roman"/>
          <w:b/>
          <w:bCs/>
          <w:color w:val="000000"/>
          <w:sz w:val="48"/>
          <w:szCs w:val="48"/>
        </w:rPr>
        <w:t>Индивидуальный  образовательный маршрут одаренного ребенка</w:t>
      </w:r>
    </w:p>
    <w:p w:rsidR="00617A7F" w:rsidRDefault="00617A7F" w:rsidP="00727E9A">
      <w:pPr>
        <w:tabs>
          <w:tab w:val="left" w:pos="1848"/>
        </w:tabs>
      </w:pPr>
    </w:p>
    <w:p w:rsidR="00617A7F" w:rsidRDefault="00617A7F" w:rsidP="00727E9A"/>
    <w:p w:rsidR="00617A7F" w:rsidRPr="00727E9A" w:rsidRDefault="00617A7F" w:rsidP="00727E9A">
      <w:pPr>
        <w:sectPr w:rsidR="00617A7F" w:rsidRPr="00727E9A" w:rsidSect="00E938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7A7F" w:rsidRDefault="00617A7F" w:rsidP="001813C8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</w:t>
      </w:r>
      <w:r w:rsidRPr="00030E42">
        <w:rPr>
          <w:b/>
          <w:sz w:val="28"/>
          <w:szCs w:val="28"/>
        </w:rPr>
        <w:t xml:space="preserve">  образо</w:t>
      </w:r>
      <w:r>
        <w:rPr>
          <w:b/>
          <w:sz w:val="28"/>
          <w:szCs w:val="28"/>
        </w:rPr>
        <w:t>вательный</w:t>
      </w:r>
      <w:r w:rsidRPr="00030E42">
        <w:rPr>
          <w:b/>
          <w:sz w:val="28"/>
          <w:szCs w:val="28"/>
        </w:rPr>
        <w:t xml:space="preserve"> маршрут</w:t>
      </w:r>
    </w:p>
    <w:p w:rsidR="00617A7F" w:rsidRDefault="00617A7F" w:rsidP="001813C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обу</w:t>
      </w:r>
      <w:r w:rsidRPr="00CB6ED3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CB6ED3">
        <w:rPr>
          <w:sz w:val="28"/>
          <w:szCs w:val="28"/>
        </w:rPr>
        <w:t>щего(ей)ся ___</w:t>
      </w:r>
      <w:r>
        <w:rPr>
          <w:sz w:val="28"/>
          <w:szCs w:val="28"/>
        </w:rPr>
        <w:t xml:space="preserve"> - «____»</w:t>
      </w:r>
      <w:r w:rsidRPr="00CB6ED3">
        <w:rPr>
          <w:sz w:val="28"/>
          <w:szCs w:val="28"/>
        </w:rPr>
        <w:t xml:space="preserve"> класса, </w:t>
      </w:r>
      <w:r>
        <w:rPr>
          <w:sz w:val="28"/>
          <w:szCs w:val="28"/>
        </w:rPr>
        <w:t xml:space="preserve"> МБОУ «СШ №18</w:t>
      </w:r>
      <w:r w:rsidRPr="00CB6ED3">
        <w:rPr>
          <w:sz w:val="28"/>
          <w:szCs w:val="28"/>
        </w:rPr>
        <w:t>»</w:t>
      </w:r>
    </w:p>
    <w:p w:rsidR="00617A7F" w:rsidRPr="00727E9A" w:rsidRDefault="00617A7F" w:rsidP="001813C8">
      <w:pPr>
        <w:pStyle w:val="1"/>
        <w:jc w:val="center"/>
        <w:rPr>
          <w:b/>
          <w:sz w:val="28"/>
          <w:szCs w:val="28"/>
        </w:rPr>
      </w:pPr>
      <w:r w:rsidRPr="00CB6ED3">
        <w:rPr>
          <w:sz w:val="28"/>
          <w:szCs w:val="28"/>
        </w:rPr>
        <w:t>Ф.И.О._______</w:t>
      </w:r>
      <w:r>
        <w:rPr>
          <w:sz w:val="28"/>
          <w:szCs w:val="28"/>
        </w:rPr>
        <w:t>__________________________________________</w:t>
      </w:r>
      <w:r w:rsidRPr="00CB6ED3">
        <w:rPr>
          <w:sz w:val="28"/>
          <w:szCs w:val="28"/>
        </w:rPr>
        <w:t>.</w:t>
      </w:r>
    </w:p>
    <w:p w:rsidR="00617A7F" w:rsidRPr="00CB6ED3" w:rsidRDefault="00617A7F" w:rsidP="001813C8">
      <w:pPr>
        <w:pStyle w:val="1"/>
        <w:jc w:val="center"/>
        <w:rPr>
          <w:sz w:val="28"/>
          <w:szCs w:val="28"/>
        </w:rPr>
      </w:pPr>
      <w:r w:rsidRPr="00CB6ED3">
        <w:rPr>
          <w:sz w:val="28"/>
          <w:szCs w:val="28"/>
        </w:rPr>
        <w:t>Дата  рождения</w:t>
      </w:r>
      <w:r>
        <w:rPr>
          <w:sz w:val="28"/>
          <w:szCs w:val="28"/>
        </w:rPr>
        <w:t xml:space="preserve"> обу</w:t>
      </w:r>
      <w:r w:rsidRPr="00CB6ED3">
        <w:rPr>
          <w:sz w:val="28"/>
          <w:szCs w:val="28"/>
        </w:rPr>
        <w:t>чащегося ________</w:t>
      </w:r>
      <w:r>
        <w:rPr>
          <w:sz w:val="28"/>
          <w:szCs w:val="28"/>
        </w:rPr>
        <w:t>____________</w:t>
      </w:r>
    </w:p>
    <w:p w:rsidR="00617A7F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Цель</w:t>
      </w:r>
      <w:r w:rsidRPr="00BD39E3">
        <w:rPr>
          <w:sz w:val="28"/>
          <w:szCs w:val="28"/>
        </w:rPr>
        <w:t xml:space="preserve">: </w:t>
      </w:r>
      <w:r w:rsidRPr="00BD39E3">
        <w:rPr>
          <w:rFonts w:cs="Times New Roman"/>
          <w:sz w:val="28"/>
          <w:szCs w:val="28"/>
        </w:rPr>
        <w:t>формирование благоприятных условий обучения и создание психологически комфортной обстановки в школе для успешного развития индивидуальности ребёнка.</w:t>
      </w:r>
      <w:r w:rsidRPr="00550BCC">
        <w:rPr>
          <w:rFonts w:cs="Times New Roman"/>
          <w:sz w:val="24"/>
          <w:szCs w:val="24"/>
        </w:rPr>
        <w:t xml:space="preserve"> </w:t>
      </w:r>
    </w:p>
    <w:p w:rsidR="00617A7F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 xml:space="preserve">Задачи: 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6ED3">
        <w:rPr>
          <w:sz w:val="28"/>
          <w:szCs w:val="28"/>
        </w:rPr>
        <w:t xml:space="preserve">создать условия для существенной дифференциации содержания обучения и воспитания учащихся с широкими и гибкими возможностями построения индивидуальных образовательных программ; 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6ED3">
        <w:rPr>
          <w:sz w:val="28"/>
          <w:szCs w:val="28"/>
        </w:rPr>
        <w:t>активизирова</w:t>
      </w:r>
      <w:r>
        <w:rPr>
          <w:sz w:val="28"/>
          <w:szCs w:val="28"/>
        </w:rPr>
        <w:t>ть познавательную деятельность обучащего</w:t>
      </w:r>
      <w:r w:rsidRPr="00CB6ED3">
        <w:rPr>
          <w:sz w:val="28"/>
          <w:szCs w:val="28"/>
        </w:rPr>
        <w:t>ся, повысить роль самостоятельной творческой исследовательской работы педагога и уч</w:t>
      </w:r>
      <w:r>
        <w:rPr>
          <w:sz w:val="28"/>
          <w:szCs w:val="28"/>
        </w:rPr>
        <w:t>еника</w:t>
      </w:r>
      <w:r w:rsidRPr="00CB6ED3">
        <w:rPr>
          <w:sz w:val="28"/>
          <w:szCs w:val="28"/>
        </w:rPr>
        <w:t xml:space="preserve">;  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B6ED3">
        <w:rPr>
          <w:sz w:val="28"/>
          <w:szCs w:val="28"/>
        </w:rPr>
        <w:t xml:space="preserve">обеспечить развитие целостной структуры личностных свойств ученика, позволяющих наиболее успешными способами осваивать учебный материал и раскрывать свой творческий потенциал. 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Формы работы  с одаренным ребенком: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- индивидуальные и групповые занятия по предметам, элективные курсы, предметные кружки, занятия в рамках дополнительного образования детей, занятия в профильных классах, интеллектуальные марафоны, творческие конкурсы.</w:t>
      </w:r>
    </w:p>
    <w:p w:rsidR="00617A7F" w:rsidRPr="00CB6ED3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Планируемые результаты:</w:t>
      </w:r>
    </w:p>
    <w:p w:rsidR="00617A7F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-творческая самореализация, качественные показатели успешности учащегося (результаты олимпиад, повышение качества знаний), расширение диапазона мероприятий для раскрытия творческих способностей учащегося.</w:t>
      </w:r>
    </w:p>
    <w:p w:rsidR="00617A7F" w:rsidRDefault="00617A7F" w:rsidP="00727E9A">
      <w:pPr>
        <w:pStyle w:val="1"/>
        <w:jc w:val="both"/>
        <w:rPr>
          <w:sz w:val="28"/>
          <w:szCs w:val="28"/>
        </w:rPr>
      </w:pPr>
      <w:r w:rsidRPr="00CB6ED3">
        <w:rPr>
          <w:sz w:val="28"/>
          <w:szCs w:val="28"/>
        </w:rPr>
        <w:t>Характеристика личностных качеств учащегося</w:t>
      </w:r>
      <w:r>
        <w:rPr>
          <w:sz w:val="28"/>
          <w:szCs w:val="28"/>
        </w:rPr>
        <w:t xml:space="preserve">: </w:t>
      </w:r>
    </w:p>
    <w:p w:rsidR="00617A7F" w:rsidRPr="005B3C42" w:rsidRDefault="00617A7F" w:rsidP="00727E9A">
      <w:pPr>
        <w:pStyle w:val="1"/>
        <w:jc w:val="both"/>
        <w:rPr>
          <w:rStyle w:val="a"/>
          <w:sz w:val="28"/>
          <w:szCs w:val="28"/>
          <w:lang w:eastAsia="zh-CN"/>
        </w:rPr>
      </w:pPr>
      <w:r>
        <w:rPr>
          <w:sz w:val="28"/>
          <w:szCs w:val="28"/>
        </w:rPr>
        <w:t>проявляет любознательность, обладает высоким оригинальным мышлением, познавательной потребностью, проявляет повышенный интерес к учебным предметам и т.д.</w:t>
      </w: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Default="00617A7F" w:rsidP="00727E9A">
      <w:pPr>
        <w:pStyle w:val="NoSpacing"/>
        <w:jc w:val="center"/>
        <w:rPr>
          <w:rStyle w:val="a"/>
          <w:b/>
          <w:i/>
          <w:sz w:val="28"/>
          <w:szCs w:val="28"/>
          <w:lang w:eastAsia="ru-RU"/>
        </w:rPr>
      </w:pPr>
    </w:p>
    <w:p w:rsidR="00617A7F" w:rsidRPr="005B3C42" w:rsidRDefault="00617A7F" w:rsidP="00727E9A">
      <w:pPr>
        <w:pStyle w:val="NoSpacing"/>
        <w:jc w:val="center"/>
        <w:rPr>
          <w:rStyle w:val="a"/>
          <w:b/>
          <w:sz w:val="28"/>
          <w:szCs w:val="28"/>
          <w:lang w:eastAsia="ru-RU"/>
        </w:rPr>
      </w:pPr>
      <w:r w:rsidRPr="005B3C42">
        <w:rPr>
          <w:rStyle w:val="a"/>
          <w:b/>
          <w:sz w:val="28"/>
          <w:szCs w:val="28"/>
          <w:lang w:eastAsia="ru-RU"/>
        </w:rPr>
        <w:t>Лист индивидуального образовательного маршрута по предмету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1152"/>
        <w:gridCol w:w="1425"/>
        <w:gridCol w:w="2134"/>
        <w:gridCol w:w="2294"/>
        <w:gridCol w:w="1765"/>
      </w:tblGrid>
      <w:tr w:rsidR="00617A7F" w:rsidRPr="002C735B" w:rsidTr="002C735B"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Результат освоения</w:t>
            </w: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sz w:val="24"/>
                <w:szCs w:val="24"/>
                <w:lang w:eastAsia="ru-RU"/>
              </w:rPr>
            </w:pPr>
            <w:r w:rsidRPr="002C735B">
              <w:rPr>
                <w:rStyle w:val="a"/>
                <w:b/>
                <w:sz w:val="24"/>
                <w:szCs w:val="24"/>
                <w:lang w:eastAsia="ru-RU"/>
              </w:rPr>
              <w:t>ФИО педагога</w:t>
            </w:r>
          </w:p>
        </w:tc>
      </w:tr>
      <w:tr w:rsidR="00617A7F" w:rsidRPr="002C735B" w:rsidTr="002C735B"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17A7F" w:rsidRPr="002C735B" w:rsidTr="002C735B"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17A7F" w:rsidRPr="002C735B" w:rsidRDefault="00617A7F" w:rsidP="002C735B">
            <w:pPr>
              <w:pStyle w:val="NoSpacing"/>
              <w:jc w:val="center"/>
              <w:rPr>
                <w:rStyle w:val="a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:rsidR="00617A7F" w:rsidRDefault="00617A7F" w:rsidP="00703268">
      <w:pPr>
        <w:pStyle w:val="NoSpacing"/>
        <w:rPr>
          <w:rStyle w:val="a"/>
          <w:b/>
          <w:i/>
          <w:sz w:val="24"/>
          <w:szCs w:val="24"/>
          <w:lang w:eastAsia="ru-RU"/>
        </w:rPr>
      </w:pPr>
    </w:p>
    <w:p w:rsidR="00617A7F" w:rsidRPr="00F1343C" w:rsidRDefault="00617A7F" w:rsidP="00727E9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343C">
        <w:rPr>
          <w:rStyle w:val="a"/>
          <w:b/>
          <w:i/>
          <w:sz w:val="24"/>
          <w:szCs w:val="24"/>
          <w:lang w:eastAsia="ru-RU"/>
        </w:rPr>
        <w:t>Этапы образовательного маршрута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3"/>
        <w:gridCol w:w="4117"/>
        <w:gridCol w:w="1701"/>
        <w:gridCol w:w="2693"/>
      </w:tblGrid>
      <w:tr w:rsidR="00617A7F" w:rsidRPr="002C735B" w:rsidTr="002C735B">
        <w:tc>
          <w:tcPr>
            <w:tcW w:w="9464" w:type="dxa"/>
            <w:gridSpan w:val="4"/>
          </w:tcPr>
          <w:p w:rsidR="00617A7F" w:rsidRPr="002C735B" w:rsidRDefault="00617A7F" w:rsidP="002C73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35B">
              <w:rPr>
                <w:rFonts w:ascii="Times New Roman" w:hAnsi="Times New Roman"/>
                <w:b/>
                <w:sz w:val="24"/>
                <w:szCs w:val="24"/>
              </w:rPr>
              <w:t>Диагностика  уровня развития способностей обучающегося и его</w:t>
            </w:r>
          </w:p>
          <w:p w:rsidR="00617A7F" w:rsidRPr="002C735B" w:rsidRDefault="00617A7F" w:rsidP="002C735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35B">
              <w:rPr>
                <w:rFonts w:ascii="Times New Roman" w:hAnsi="Times New Roman"/>
                <w:b/>
                <w:sz w:val="24"/>
                <w:szCs w:val="24"/>
              </w:rPr>
              <w:t>индивидуальных особенностей.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Индивидуальное обследование умственного и эмоционально-личностного развития обучающегося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Выявление одаренности у обучающегося. Привлечение его к творчеству, научно-исследовательской деятельности, проектной деятельности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Стимулирование творческой активности, тестирование и психологическая помощь обучающемуся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Составление банка данных одаренного ребенка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Анкетирование  по интересам и учебным предметам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17A7F" w:rsidRPr="002C735B" w:rsidTr="002C735B">
        <w:tc>
          <w:tcPr>
            <w:tcW w:w="953" w:type="dxa"/>
            <w:tcBorders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Итоговая диагностика умственного развития обучающегося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17A7F" w:rsidRPr="002C735B" w:rsidTr="002C735B">
        <w:tc>
          <w:tcPr>
            <w:tcW w:w="9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A7F" w:rsidRPr="002C735B" w:rsidRDefault="00617A7F" w:rsidP="002C73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735B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Индивидуальный план  работы  урочной и внеурочной деятельности 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Подбор индивидуальных и групповых занятий по предметам с целью развития и подготовки обучающихся к ОГЭ, ЕГЭ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2C735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Подготовка обучающегося к участию во Всероссийской олимпиаде школьников, всех этапов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Pr="002C735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Классные руководители, учителя- предметники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Участие во всероссийских и международных  конкурсах, олимпиадах, научно-практических конференциях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Учителя-предметники,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Участие  в спортивных соревнованиях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Учителя физической культуры,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 педагог-организатор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Организация  работы </w:t>
            </w:r>
            <w:r>
              <w:rPr>
                <w:rFonts w:ascii="Times New Roman" w:hAnsi="Times New Roman"/>
                <w:sz w:val="24"/>
                <w:szCs w:val="24"/>
              </w:rPr>
              <w:t>МАН</w:t>
            </w:r>
            <w:r w:rsidRPr="002C735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Искатель</w:t>
            </w:r>
            <w:r w:rsidRPr="002C73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Аблязова Г.А.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Организация научно-исследовательской деятельности учащихся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Руководители  МО, учителя-предметники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Организация  работы интеллектуального клуба «Что? Где? Когда?»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Д.С.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Внедрение, координация, апробирование инновационных, эффективных методик обучения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617A7F" w:rsidRPr="002C735B" w:rsidTr="002C735B">
        <w:tc>
          <w:tcPr>
            <w:tcW w:w="95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1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Мониторинг результативности работы с одаренными детьми</w:t>
            </w:r>
          </w:p>
        </w:tc>
        <w:tc>
          <w:tcPr>
            <w:tcW w:w="1701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2693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</w:tr>
    </w:tbl>
    <w:p w:rsidR="00617A7F" w:rsidRDefault="00617A7F" w:rsidP="00727E9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7A7F" w:rsidRDefault="00617A7F" w:rsidP="00727E9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7A7F" w:rsidRDefault="00617A7F" w:rsidP="00727E9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17A7F" w:rsidRPr="003742E0" w:rsidRDefault="00617A7F" w:rsidP="00727E9A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742E0">
        <w:rPr>
          <w:rFonts w:ascii="Times New Roman" w:hAnsi="Times New Roman"/>
          <w:b/>
          <w:i/>
          <w:sz w:val="24"/>
          <w:szCs w:val="24"/>
        </w:rPr>
        <w:t xml:space="preserve">Карта </w:t>
      </w:r>
      <w:r>
        <w:rPr>
          <w:rFonts w:ascii="Times New Roman" w:hAnsi="Times New Roman"/>
          <w:b/>
          <w:i/>
          <w:sz w:val="24"/>
          <w:szCs w:val="24"/>
        </w:rPr>
        <w:t xml:space="preserve">достижений </w:t>
      </w:r>
      <w:r w:rsidRPr="003742E0">
        <w:rPr>
          <w:rFonts w:ascii="Times New Roman" w:hAnsi="Times New Roman"/>
          <w:b/>
          <w:i/>
          <w:sz w:val="24"/>
          <w:szCs w:val="24"/>
        </w:rPr>
        <w:t xml:space="preserve"> одаренного ребенка</w:t>
      </w:r>
    </w:p>
    <w:tbl>
      <w:tblPr>
        <w:tblW w:w="91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701"/>
        <w:gridCol w:w="1276"/>
        <w:gridCol w:w="1843"/>
        <w:gridCol w:w="2126"/>
        <w:gridCol w:w="1417"/>
      </w:tblGrid>
      <w:tr w:rsidR="00617A7F" w:rsidRPr="002C735B" w:rsidTr="002C735B">
        <w:trPr>
          <w:cantSplit/>
          <w:trHeight w:val="453"/>
        </w:trPr>
        <w:tc>
          <w:tcPr>
            <w:tcW w:w="817" w:type="dxa"/>
            <w:vMerge w:val="restart"/>
            <w:textDirection w:val="btLr"/>
          </w:tcPr>
          <w:p w:rsidR="00617A7F" w:rsidRPr="002C735B" w:rsidRDefault="00617A7F" w:rsidP="002C735B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                 Уровень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(победитель, призер, лауреат, участник) 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617A7F" w:rsidRPr="002C735B" w:rsidTr="002C735B">
        <w:trPr>
          <w:cantSplit/>
          <w:trHeight w:val="1096"/>
        </w:trPr>
        <w:tc>
          <w:tcPr>
            <w:tcW w:w="817" w:type="dxa"/>
            <w:vMerge/>
            <w:vAlign w:val="center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Олимпиады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Творческие    конкурсы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617A7F" w:rsidRPr="002C735B" w:rsidRDefault="00617A7F" w:rsidP="002C73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5B">
              <w:rPr>
                <w:rFonts w:ascii="Times New Roman" w:hAnsi="Times New Roman" w:cs="Times New Roman"/>
                <w:sz w:val="24"/>
                <w:szCs w:val="24"/>
              </w:rPr>
              <w:t>Проектно-</w:t>
            </w:r>
          </w:p>
          <w:p w:rsidR="00617A7F" w:rsidRPr="002C735B" w:rsidRDefault="00617A7F" w:rsidP="002C73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5B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617A7F" w:rsidRPr="002C735B" w:rsidRDefault="00617A7F" w:rsidP="002C735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35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35B">
              <w:rPr>
                <w:rFonts w:ascii="Times New Roman" w:hAnsi="Times New Roman"/>
                <w:sz w:val="24"/>
                <w:szCs w:val="24"/>
              </w:rPr>
              <w:t>Спортивные мероприятия</w:t>
            </w:r>
          </w:p>
        </w:tc>
      </w:tr>
      <w:tr w:rsidR="00617A7F" w:rsidRPr="002C735B" w:rsidTr="002C735B">
        <w:trPr>
          <w:trHeight w:val="178"/>
        </w:trPr>
        <w:tc>
          <w:tcPr>
            <w:tcW w:w="817" w:type="dxa"/>
            <w:textDirection w:val="btLr"/>
            <w:vAlign w:val="center"/>
          </w:tcPr>
          <w:p w:rsidR="00617A7F" w:rsidRPr="002C735B" w:rsidRDefault="00617A7F" w:rsidP="002C735B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617A7F" w:rsidRPr="002C735B" w:rsidRDefault="00617A7F" w:rsidP="002C73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617A7F" w:rsidRDefault="00617A7F" w:rsidP="00727E9A">
      <w:pPr>
        <w:tabs>
          <w:tab w:val="left" w:pos="273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17A7F" w:rsidRPr="0060739B" w:rsidRDefault="00617A7F" w:rsidP="006866D4">
      <w:pPr>
        <w:tabs>
          <w:tab w:val="left" w:pos="2730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617A7F" w:rsidRPr="0060739B" w:rsidSect="00E9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A1FBD"/>
    <w:multiLevelType w:val="hybridMultilevel"/>
    <w:tmpl w:val="CC3EF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6D4"/>
    <w:rsid w:val="00030E42"/>
    <w:rsid w:val="001813C8"/>
    <w:rsid w:val="001E70DA"/>
    <w:rsid w:val="002C735B"/>
    <w:rsid w:val="003742E0"/>
    <w:rsid w:val="00550BCC"/>
    <w:rsid w:val="005B3C42"/>
    <w:rsid w:val="0060739B"/>
    <w:rsid w:val="00617A7F"/>
    <w:rsid w:val="006866D4"/>
    <w:rsid w:val="00703268"/>
    <w:rsid w:val="00727E9A"/>
    <w:rsid w:val="00867A5E"/>
    <w:rsid w:val="008941CD"/>
    <w:rsid w:val="009A3BFF"/>
    <w:rsid w:val="00A2554E"/>
    <w:rsid w:val="00B96356"/>
    <w:rsid w:val="00BD39E3"/>
    <w:rsid w:val="00C224CF"/>
    <w:rsid w:val="00C60C13"/>
    <w:rsid w:val="00CB6ED3"/>
    <w:rsid w:val="00E10676"/>
    <w:rsid w:val="00E93889"/>
    <w:rsid w:val="00E97E15"/>
    <w:rsid w:val="00ED505A"/>
    <w:rsid w:val="00F1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1"/>
    <w:uiPriority w:val="99"/>
    <w:qFormat/>
    <w:rsid w:val="006866D4"/>
    <w:rPr>
      <w:rFonts w:cs="Calibri"/>
    </w:rPr>
  </w:style>
  <w:style w:type="character" w:customStyle="1" w:styleId="NoSpacingChar1">
    <w:name w:val="No Spacing Char1"/>
    <w:basedOn w:val="DefaultParagraphFont"/>
    <w:link w:val="NoSpacing"/>
    <w:uiPriority w:val="99"/>
    <w:locked/>
    <w:rsid w:val="006866D4"/>
    <w:rPr>
      <w:rFonts w:ascii="Calibri" w:hAnsi="Calibri" w:cs="Calibri"/>
      <w:sz w:val="22"/>
      <w:szCs w:val="22"/>
      <w:lang w:val="ru-RU" w:eastAsia="ru-RU" w:bidi="ar-SA"/>
    </w:rPr>
  </w:style>
  <w:style w:type="table" w:styleId="TableGrid">
    <w:name w:val="Table Grid"/>
    <w:basedOn w:val="TableNormal"/>
    <w:uiPriority w:val="99"/>
    <w:rsid w:val="006866D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866D4"/>
    <w:pPr>
      <w:ind w:left="720"/>
      <w:contextualSpacing/>
    </w:pPr>
  </w:style>
  <w:style w:type="character" w:customStyle="1" w:styleId="a">
    <w:name w:val="Подпись к таблице"/>
    <w:basedOn w:val="DefaultParagraphFont"/>
    <w:uiPriority w:val="99"/>
    <w:rsid w:val="006866D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0">
    <w:name w:val="Основной текст_"/>
    <w:basedOn w:val="DefaultParagraphFont"/>
    <w:link w:val="6"/>
    <w:uiPriority w:val="99"/>
    <w:locked/>
    <w:rsid w:val="006866D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Normal"/>
    <w:link w:val="a0"/>
    <w:uiPriority w:val="99"/>
    <w:rsid w:val="006866D4"/>
    <w:pPr>
      <w:widowControl w:val="0"/>
      <w:shd w:val="clear" w:color="auto" w:fill="FFFFFF"/>
      <w:spacing w:after="0" w:line="322" w:lineRule="exact"/>
      <w:ind w:hanging="300"/>
      <w:jc w:val="center"/>
    </w:pPr>
    <w:rPr>
      <w:rFonts w:ascii="Times New Roman" w:hAnsi="Times New Roman"/>
      <w:sz w:val="27"/>
      <w:szCs w:val="27"/>
    </w:rPr>
  </w:style>
  <w:style w:type="character" w:customStyle="1" w:styleId="NoSpacingChar">
    <w:name w:val="No Spacing Char"/>
    <w:basedOn w:val="DefaultParagraphFont"/>
    <w:link w:val="1"/>
    <w:uiPriority w:val="99"/>
    <w:locked/>
    <w:rsid w:val="00E97E15"/>
    <w:rPr>
      <w:rFonts w:ascii="Times New Roman" w:hAnsi="Times New Roman" w:cs="Calibri"/>
      <w:sz w:val="22"/>
      <w:szCs w:val="22"/>
      <w:lang w:val="ru-RU" w:eastAsia="zh-CN" w:bidi="ar-SA"/>
    </w:rPr>
  </w:style>
  <w:style w:type="paragraph" w:customStyle="1" w:styleId="1">
    <w:name w:val="Без интервала1"/>
    <w:link w:val="NoSpacingChar"/>
    <w:uiPriority w:val="99"/>
    <w:rsid w:val="00E97E15"/>
    <w:pPr>
      <w:suppressAutoHyphens/>
    </w:pPr>
    <w:rPr>
      <w:rFonts w:ascii="Times New Roman" w:hAnsi="Times New Roman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4</Pages>
  <Words>624</Words>
  <Characters>3561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Самохвалова</dc:creator>
  <cp:keywords/>
  <dc:description/>
  <cp:lastModifiedBy>дом</cp:lastModifiedBy>
  <cp:revision>10</cp:revision>
  <dcterms:created xsi:type="dcterms:W3CDTF">2017-12-11T05:05:00Z</dcterms:created>
  <dcterms:modified xsi:type="dcterms:W3CDTF">2022-04-10T12:07:00Z</dcterms:modified>
</cp:coreProperties>
</file>